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36DE1" w14:textId="77777777" w:rsidR="007B078E" w:rsidRDefault="00F82BBC" w:rsidP="001B7FC6">
      <w:pPr>
        <w:spacing w:after="0" w:line="240" w:lineRule="auto"/>
        <w:jc w:val="center"/>
        <w:rPr>
          <w:rFonts w:cs="Times New Roman"/>
          <w:b/>
          <w:bCs/>
          <w:szCs w:val="28"/>
        </w:rPr>
      </w:pPr>
      <w:r>
        <w:rPr>
          <w:rFonts w:cs="Times New Roman"/>
          <w:b/>
          <w:bCs/>
          <w:szCs w:val="28"/>
        </w:rPr>
        <w:t>Phụ lục 3</w:t>
      </w:r>
    </w:p>
    <w:p w14:paraId="57B2AAFD" w14:textId="3F4782E1" w:rsidR="005E7557" w:rsidRDefault="007B078E" w:rsidP="001B7FC6">
      <w:pPr>
        <w:spacing w:after="0" w:line="240" w:lineRule="auto"/>
        <w:jc w:val="center"/>
        <w:rPr>
          <w:rFonts w:cs="Times New Roman"/>
          <w:b/>
          <w:bCs/>
          <w:szCs w:val="28"/>
        </w:rPr>
      </w:pPr>
      <w:r>
        <w:rPr>
          <w:rFonts w:cs="Times New Roman"/>
          <w:b/>
          <w:bCs/>
          <w:szCs w:val="28"/>
        </w:rPr>
        <w:t>g</w:t>
      </w:r>
      <w:r w:rsidR="00E63914" w:rsidRPr="00F82BBC">
        <w:rPr>
          <w:rFonts w:cs="Times New Roman"/>
          <w:b/>
          <w:bCs/>
          <w:szCs w:val="28"/>
        </w:rPr>
        <w:t>ợi</w:t>
      </w:r>
      <w:r w:rsidR="00E63914" w:rsidRPr="00F82BBC">
        <w:rPr>
          <w:rFonts w:cs="Times New Roman"/>
          <w:b/>
          <w:bCs/>
          <w:szCs w:val="28"/>
          <w:lang w:val="vi-VN"/>
        </w:rPr>
        <w:t xml:space="preserve"> ý cách lập </w:t>
      </w:r>
      <w:r w:rsidR="009729B3" w:rsidRPr="00F82BBC">
        <w:rPr>
          <w:rFonts w:cs="Times New Roman"/>
          <w:b/>
          <w:bCs/>
          <w:szCs w:val="28"/>
        </w:rPr>
        <w:t>Danh mục sản phẩm/công việc</w:t>
      </w:r>
    </w:p>
    <w:p w14:paraId="3574D193" w14:textId="4674E933" w:rsidR="00006037" w:rsidRPr="00006037" w:rsidRDefault="00006037" w:rsidP="001B7FC6">
      <w:pPr>
        <w:spacing w:after="0" w:line="240" w:lineRule="auto"/>
        <w:jc w:val="center"/>
        <w:rPr>
          <w:rFonts w:cs="Times New Roman"/>
          <w:bCs/>
          <w:i/>
          <w:szCs w:val="28"/>
        </w:rPr>
      </w:pPr>
      <w:r w:rsidRPr="00006037">
        <w:rPr>
          <w:rFonts w:cs="Times New Roman"/>
          <w:bCs/>
          <w:i/>
          <w:szCs w:val="28"/>
        </w:rPr>
        <w:t>(Kèm theo Kế hoạch số</w:t>
      </w:r>
      <w:r w:rsidR="001B7FC6">
        <w:rPr>
          <w:rFonts w:cs="Times New Roman"/>
          <w:bCs/>
          <w:i/>
          <w:szCs w:val="28"/>
        </w:rPr>
        <w:t xml:space="preserve"> </w:t>
      </w:r>
      <w:r w:rsidR="00C553C2">
        <w:rPr>
          <w:rFonts w:cs="Times New Roman"/>
          <w:bCs/>
          <w:i/>
          <w:szCs w:val="28"/>
        </w:rPr>
        <w:t xml:space="preserve">   </w:t>
      </w:r>
      <w:r w:rsidR="001B7FC6">
        <w:rPr>
          <w:rFonts w:cs="Times New Roman"/>
          <w:bCs/>
          <w:i/>
          <w:szCs w:val="28"/>
        </w:rPr>
        <w:t xml:space="preserve"> -KH/Đ</w:t>
      </w:r>
      <w:r w:rsidRPr="00006037">
        <w:rPr>
          <w:rFonts w:cs="Times New Roman"/>
          <w:bCs/>
          <w:i/>
          <w:szCs w:val="28"/>
        </w:rPr>
        <w:t xml:space="preserve">U ngày </w:t>
      </w:r>
      <w:r w:rsidR="001B7FC6">
        <w:rPr>
          <w:rFonts w:cs="Times New Roman"/>
          <w:bCs/>
          <w:i/>
          <w:szCs w:val="28"/>
        </w:rPr>
        <w:t xml:space="preserve"> </w:t>
      </w:r>
      <w:r w:rsidR="00C553C2">
        <w:rPr>
          <w:rFonts w:cs="Times New Roman"/>
          <w:bCs/>
          <w:i/>
          <w:szCs w:val="28"/>
        </w:rPr>
        <w:t xml:space="preserve">   </w:t>
      </w:r>
      <w:r w:rsidRPr="00006037">
        <w:rPr>
          <w:rFonts w:cs="Times New Roman"/>
          <w:bCs/>
          <w:i/>
          <w:szCs w:val="28"/>
        </w:rPr>
        <w:t>/6/2026 của Ban Thường vụ</w:t>
      </w:r>
      <w:r w:rsidR="001B7FC6">
        <w:rPr>
          <w:rFonts w:cs="Times New Roman"/>
          <w:bCs/>
          <w:i/>
          <w:szCs w:val="28"/>
        </w:rPr>
        <w:t xml:space="preserve"> Đảng</w:t>
      </w:r>
      <w:r w:rsidRPr="00006037">
        <w:rPr>
          <w:rFonts w:cs="Times New Roman"/>
          <w:bCs/>
          <w:i/>
          <w:szCs w:val="28"/>
        </w:rPr>
        <w:t xml:space="preserve"> ủy)</w:t>
      </w:r>
    </w:p>
    <w:p w14:paraId="3A1EC98A" w14:textId="6DA044E6" w:rsidR="00E63914" w:rsidRPr="00F82BBC" w:rsidRDefault="00F82BBC" w:rsidP="001B7FC6">
      <w:pPr>
        <w:spacing w:after="0" w:line="240" w:lineRule="auto"/>
        <w:jc w:val="center"/>
        <w:rPr>
          <w:rFonts w:eastAsia="Calibri" w:cs="Times New Roman"/>
          <w:b/>
          <w:bCs/>
          <w:szCs w:val="28"/>
        </w:rPr>
      </w:pPr>
      <w:r>
        <w:rPr>
          <w:rFonts w:cs="Times New Roman"/>
          <w:b/>
          <w:bCs/>
          <w:szCs w:val="28"/>
        </w:rPr>
        <w:t>-----</w:t>
      </w:r>
    </w:p>
    <w:p w14:paraId="4A519C61" w14:textId="56AD8247" w:rsidR="002B7985" w:rsidRPr="00F82BBC" w:rsidRDefault="00254AE1" w:rsidP="001B7FC6">
      <w:pPr>
        <w:spacing w:after="0" w:line="240" w:lineRule="auto"/>
        <w:ind w:firstLine="567"/>
        <w:jc w:val="both"/>
        <w:rPr>
          <w:rFonts w:eastAsia="Calibri" w:cs="Times New Roman"/>
          <w:b/>
          <w:bCs/>
          <w:szCs w:val="28"/>
        </w:rPr>
      </w:pPr>
      <w:r w:rsidRPr="00F82BBC">
        <w:rPr>
          <w:rFonts w:eastAsia="Calibri" w:cs="Times New Roman"/>
          <w:b/>
          <w:bCs/>
          <w:szCs w:val="28"/>
        </w:rPr>
        <w:t>1.</w:t>
      </w:r>
      <w:r w:rsidR="002B7985" w:rsidRPr="00F82BBC">
        <w:rPr>
          <w:rFonts w:eastAsia="Calibri" w:cs="Times New Roman"/>
          <w:b/>
          <w:bCs/>
          <w:szCs w:val="28"/>
          <w:lang w:val="vi-VN"/>
        </w:rPr>
        <w:t xml:space="preserve"> </w:t>
      </w:r>
      <w:r w:rsidR="00003FC1" w:rsidRPr="00F82BBC">
        <w:rPr>
          <w:rFonts w:eastAsia="Calibri" w:cs="Times New Roman"/>
          <w:b/>
          <w:bCs/>
          <w:szCs w:val="28"/>
        </w:rPr>
        <w:t>Yêu cầu xây dựng Danh mục sản phẩm/công việc</w:t>
      </w:r>
    </w:p>
    <w:p w14:paraId="37E9167F" w14:textId="75AEA7A8" w:rsidR="002B7985" w:rsidRPr="00F82BBC" w:rsidRDefault="002B7985" w:rsidP="001B7FC6">
      <w:pPr>
        <w:spacing w:after="0" w:line="240" w:lineRule="auto"/>
        <w:ind w:firstLine="567"/>
        <w:jc w:val="both"/>
        <w:rPr>
          <w:rFonts w:eastAsia="Calibri" w:cs="Times New Roman"/>
          <w:szCs w:val="28"/>
        </w:rPr>
      </w:pPr>
      <w:r w:rsidRPr="00F82BBC">
        <w:rPr>
          <w:rFonts w:eastAsia="Calibri" w:cs="Times New Roman"/>
          <w:szCs w:val="28"/>
          <w:lang w:val="vi-VN"/>
        </w:rPr>
        <w:t xml:space="preserve">- </w:t>
      </w:r>
      <w:r w:rsidR="00E63914" w:rsidRPr="00F82BBC">
        <w:rPr>
          <w:rFonts w:eastAsia="Calibri" w:cs="Times New Roman"/>
          <w:color w:val="000000"/>
          <w:szCs w:val="28"/>
          <w:lang w:val="vi-VN"/>
        </w:rPr>
        <w:t>Cơ quan tham mưu về công tác tổ chức cán bộ hoặc tổ chức, cá nhân được phân công</w:t>
      </w:r>
      <w:r w:rsidR="00E63914" w:rsidRPr="00F82BBC">
        <w:rPr>
          <w:rFonts w:eastAsia="Calibri" w:cs="Times New Roman"/>
          <w:szCs w:val="28"/>
          <w:lang w:val="vi-VN"/>
        </w:rPr>
        <w:t> </w:t>
      </w:r>
      <w:r w:rsidR="00E63914" w:rsidRPr="00F82BBC">
        <w:rPr>
          <w:rFonts w:eastAsia="Calibri" w:cs="Times New Roman"/>
          <w:color w:val="000000"/>
          <w:szCs w:val="28"/>
          <w:lang w:val="vi-VN"/>
        </w:rPr>
        <w:t>chịu trách nhiệm tham mưu trình cấp có thẩm quyền phê duyệt Danh mục sản phẩm/công việc chuẩn</w:t>
      </w:r>
      <w:r w:rsidR="00E63914" w:rsidRPr="00F82BBC">
        <w:rPr>
          <w:rFonts w:eastAsia="Calibri" w:cs="Times New Roman"/>
          <w:szCs w:val="28"/>
          <w:lang w:val="vi-VN"/>
        </w:rPr>
        <w:t>;</w:t>
      </w:r>
      <w:r w:rsidRPr="00F82BBC">
        <w:rPr>
          <w:rFonts w:eastAsia="Calibri" w:cs="Times New Roman"/>
          <w:szCs w:val="28"/>
          <w:lang w:val="vi-VN"/>
        </w:rPr>
        <w:t xml:space="preserve"> làm căn cứ </w:t>
      </w:r>
      <w:r w:rsidR="00E63914" w:rsidRPr="00F82BBC">
        <w:rPr>
          <w:rFonts w:eastAsia="Calibri" w:cs="Times New Roman"/>
          <w:szCs w:val="28"/>
          <w:lang w:val="vi-VN"/>
        </w:rPr>
        <w:t>chấm</w:t>
      </w:r>
      <w:r w:rsidR="00382127" w:rsidRPr="00F82BBC">
        <w:rPr>
          <w:rFonts w:eastAsia="Calibri" w:cs="Times New Roman"/>
          <w:szCs w:val="28"/>
        </w:rPr>
        <w:t xml:space="preserve"> điểm</w:t>
      </w:r>
      <w:r w:rsidRPr="00F82BBC">
        <w:rPr>
          <w:rFonts w:eastAsia="Calibri" w:cs="Times New Roman"/>
          <w:szCs w:val="28"/>
          <w:lang w:val="vi-VN"/>
        </w:rPr>
        <w:t xml:space="preserve"> </w:t>
      </w:r>
      <w:r w:rsidR="00EF38B6" w:rsidRPr="00F82BBC">
        <w:rPr>
          <w:rFonts w:eastAsia="Calibri" w:cs="Times New Roman"/>
          <w:szCs w:val="28"/>
          <w:lang w:val="vi-VN"/>
        </w:rPr>
        <w:t xml:space="preserve">kết </w:t>
      </w:r>
      <w:r w:rsidR="00A26237" w:rsidRPr="00F82BBC">
        <w:rPr>
          <w:rFonts w:eastAsia="Calibri" w:cs="Times New Roman"/>
          <w:szCs w:val="28"/>
          <w:lang w:val="vi-VN"/>
        </w:rPr>
        <w:t>quả</w:t>
      </w:r>
      <w:r w:rsidR="00EF38B6" w:rsidRPr="00F82BBC">
        <w:rPr>
          <w:rFonts w:eastAsia="Calibri" w:cs="Times New Roman"/>
          <w:szCs w:val="28"/>
          <w:lang w:val="vi-VN"/>
        </w:rPr>
        <w:t xml:space="preserve"> </w:t>
      </w:r>
      <w:r w:rsidR="005E3225" w:rsidRPr="00F82BBC">
        <w:rPr>
          <w:rFonts w:eastAsia="Calibri" w:cs="Times New Roman"/>
          <w:szCs w:val="28"/>
          <w:lang w:val="vi-VN"/>
        </w:rPr>
        <w:t xml:space="preserve">thực hiện </w:t>
      </w:r>
      <w:r w:rsidR="00E63914" w:rsidRPr="00F82BBC">
        <w:rPr>
          <w:rFonts w:eastAsia="Calibri" w:cs="Times New Roman"/>
          <w:szCs w:val="28"/>
          <w:lang w:val="vi-VN"/>
        </w:rPr>
        <w:t>nhiệm vụ</w:t>
      </w:r>
      <w:r w:rsidR="006D3DB3" w:rsidRPr="00F82BBC">
        <w:rPr>
          <w:rFonts w:eastAsia="Calibri" w:cs="Times New Roman"/>
          <w:szCs w:val="28"/>
          <w:lang w:val="vi-VN"/>
        </w:rPr>
        <w:t xml:space="preserve"> theo </w:t>
      </w:r>
      <w:r w:rsidR="00E63914" w:rsidRPr="00F82BBC">
        <w:rPr>
          <w:rFonts w:eastAsia="Calibri" w:cs="Times New Roman"/>
          <w:szCs w:val="28"/>
          <w:lang w:val="vi-VN"/>
        </w:rPr>
        <w:t>(</w:t>
      </w:r>
      <w:r w:rsidRPr="00F82BBC">
        <w:rPr>
          <w:rFonts w:eastAsia="Calibri" w:cs="Times New Roman"/>
          <w:szCs w:val="28"/>
          <w:lang w:val="vi-VN"/>
        </w:rPr>
        <w:t>KPI</w:t>
      </w:r>
      <w:r w:rsidR="00E63914" w:rsidRPr="00F82BBC">
        <w:rPr>
          <w:rFonts w:eastAsia="Calibri" w:cs="Times New Roman"/>
          <w:szCs w:val="28"/>
          <w:lang w:val="vi-VN"/>
        </w:rPr>
        <w:t>)</w:t>
      </w:r>
      <w:r w:rsidR="00382127" w:rsidRPr="00F82BBC">
        <w:rPr>
          <w:rFonts w:eastAsia="Calibri" w:cs="Times New Roman"/>
          <w:szCs w:val="28"/>
        </w:rPr>
        <w:t xml:space="preserve"> </w:t>
      </w:r>
      <w:r w:rsidR="00E63914" w:rsidRPr="00F82BBC">
        <w:rPr>
          <w:rFonts w:eastAsia="Calibri" w:cs="Times New Roman"/>
          <w:szCs w:val="28"/>
        </w:rPr>
        <w:t>khi</w:t>
      </w:r>
      <w:r w:rsidR="00E63914" w:rsidRPr="00F82BBC">
        <w:rPr>
          <w:rFonts w:eastAsia="Calibri" w:cs="Times New Roman"/>
          <w:szCs w:val="28"/>
          <w:lang w:val="vi-VN"/>
        </w:rPr>
        <w:t xml:space="preserve"> thực hiện </w:t>
      </w:r>
      <w:r w:rsidR="00382127" w:rsidRPr="00F82BBC">
        <w:rPr>
          <w:rFonts w:eastAsia="Calibri" w:cs="Times New Roman"/>
          <w:szCs w:val="28"/>
        </w:rPr>
        <w:t xml:space="preserve">đánh giá xếp loại.  </w:t>
      </w:r>
    </w:p>
    <w:p w14:paraId="0410D723" w14:textId="653894B9" w:rsidR="002B7985" w:rsidRPr="00F82BBC" w:rsidRDefault="002B7985" w:rsidP="001B7FC6">
      <w:pPr>
        <w:spacing w:after="0" w:line="240" w:lineRule="auto"/>
        <w:ind w:firstLine="567"/>
        <w:jc w:val="both"/>
        <w:rPr>
          <w:rFonts w:eastAsia="Calibri" w:cs="Times New Roman"/>
          <w:szCs w:val="28"/>
        </w:rPr>
      </w:pPr>
      <w:r w:rsidRPr="00F82BBC">
        <w:rPr>
          <w:rFonts w:eastAsia="Calibri" w:cs="Times New Roman"/>
          <w:szCs w:val="28"/>
          <w:lang w:val="vi-VN"/>
        </w:rPr>
        <w:t>- Mỗi sản phẩm</w:t>
      </w:r>
      <w:r w:rsidR="006E63A6" w:rsidRPr="00F82BBC">
        <w:rPr>
          <w:rFonts w:eastAsia="Calibri" w:cs="Times New Roman"/>
          <w:szCs w:val="28"/>
        </w:rPr>
        <w:t xml:space="preserve">/công việc </w:t>
      </w:r>
      <w:r w:rsidRPr="00F82BBC">
        <w:rPr>
          <w:rFonts w:eastAsia="Calibri" w:cs="Times New Roman"/>
          <w:szCs w:val="28"/>
          <w:lang w:val="vi-VN"/>
        </w:rPr>
        <w:t xml:space="preserve">phải gắn với chức trách, nhiệm vụ được giao; đảm bảo xác định rõ ràng, kiểm đếm được về số lượng, chất lượng và tiến độ; </w:t>
      </w:r>
      <w:r w:rsidRPr="00F82BBC">
        <w:rPr>
          <w:rFonts w:eastAsia="Calibri" w:cs="Times New Roman"/>
          <w:szCs w:val="28"/>
        </w:rPr>
        <w:t xml:space="preserve">tránh trùng lặp, thiếu chính xác. </w:t>
      </w:r>
    </w:p>
    <w:p w14:paraId="25812B11" w14:textId="7DA28ADF" w:rsidR="002B7985" w:rsidRPr="00F82BBC" w:rsidRDefault="00382127" w:rsidP="001B7FC6">
      <w:pPr>
        <w:spacing w:after="0" w:line="240" w:lineRule="auto"/>
        <w:ind w:firstLine="567"/>
        <w:jc w:val="both"/>
        <w:rPr>
          <w:rFonts w:eastAsia="Calibri" w:cs="Times New Roman"/>
          <w:b/>
          <w:bCs/>
          <w:szCs w:val="28"/>
          <w:lang w:val="vi-VN"/>
        </w:rPr>
      </w:pPr>
      <w:r w:rsidRPr="00F82BBC">
        <w:rPr>
          <w:rFonts w:eastAsia="Calibri" w:cs="Times New Roman"/>
          <w:b/>
          <w:bCs/>
          <w:szCs w:val="28"/>
          <w:lang w:val="vi-VN"/>
        </w:rPr>
        <w:t>2.</w:t>
      </w:r>
      <w:r w:rsidR="002B7985" w:rsidRPr="00F82BBC">
        <w:rPr>
          <w:rFonts w:eastAsia="Calibri" w:cs="Times New Roman"/>
          <w:b/>
          <w:bCs/>
          <w:szCs w:val="28"/>
          <w:lang w:val="vi-VN"/>
        </w:rPr>
        <w:t xml:space="preserve"> Cách lập Danh mục sản phẩm/công việc</w:t>
      </w:r>
    </w:p>
    <w:p w14:paraId="675DF38E" w14:textId="442150C6" w:rsidR="002B7985" w:rsidRPr="00F82BBC" w:rsidRDefault="002B7985" w:rsidP="001B7FC6">
      <w:pPr>
        <w:spacing w:after="0" w:line="240" w:lineRule="auto"/>
        <w:ind w:firstLine="567"/>
        <w:jc w:val="both"/>
        <w:rPr>
          <w:rFonts w:eastAsia="Calibri" w:cs="Times New Roman"/>
          <w:szCs w:val="28"/>
        </w:rPr>
      </w:pPr>
      <w:r w:rsidRPr="00F82BBC">
        <w:rPr>
          <w:rFonts w:eastAsia="Calibri" w:cs="Times New Roman"/>
          <w:szCs w:val="28"/>
          <w:lang w:val="vi-VN"/>
        </w:rPr>
        <w:t xml:space="preserve"> </w:t>
      </w:r>
      <w:r w:rsidRPr="00F82BBC">
        <w:rPr>
          <w:rFonts w:eastAsia="Calibri" w:cs="Times New Roman"/>
          <w:szCs w:val="28"/>
        </w:rPr>
        <w:t xml:space="preserve">- </w:t>
      </w:r>
      <w:r w:rsidRPr="00F82BBC">
        <w:rPr>
          <w:rFonts w:eastAsia="Calibri" w:cs="Times New Roman"/>
          <w:i/>
          <w:szCs w:val="28"/>
        </w:rPr>
        <w:t>Bước 1</w:t>
      </w:r>
      <w:r w:rsidRPr="00F82BBC">
        <w:rPr>
          <w:rFonts w:eastAsia="Calibri" w:cs="Times New Roman"/>
          <w:szCs w:val="28"/>
        </w:rPr>
        <w:t xml:space="preserve">: Căn cứ chức năng nhiệm vụ, chương trình công tác của </w:t>
      </w:r>
      <w:r w:rsidR="006F44B6" w:rsidRPr="00F82BBC">
        <w:rPr>
          <w:rFonts w:eastAsia="Calibri" w:cs="Times New Roman"/>
          <w:szCs w:val="28"/>
        </w:rPr>
        <w:t xml:space="preserve">địa phương, </w:t>
      </w:r>
      <w:r w:rsidRPr="00F82BBC">
        <w:rPr>
          <w:rFonts w:eastAsia="Calibri" w:cs="Times New Roman"/>
          <w:szCs w:val="28"/>
        </w:rPr>
        <w:t xml:space="preserve">cơ quan, đơn vị, tiến hành thống kê các nhiệm vụ; phân loại thành các nhóm theo </w:t>
      </w:r>
      <w:r w:rsidR="006F44B6" w:rsidRPr="00F82BBC">
        <w:rPr>
          <w:rFonts w:eastAsia="Calibri" w:cs="Times New Roman"/>
          <w:color w:val="000000"/>
          <w:szCs w:val="28"/>
          <w:lang w:val="vi-VN"/>
        </w:rPr>
        <w:t>mức độ khó, phức tạp, phạm vi tác động của từng nhiệm vụ được giao</w:t>
      </w:r>
      <w:r w:rsidR="006F44B6" w:rsidRPr="00F82BBC">
        <w:rPr>
          <w:rFonts w:eastAsia="Calibri" w:cs="Times New Roman"/>
          <w:szCs w:val="28"/>
        </w:rPr>
        <w:t xml:space="preserve"> </w:t>
      </w:r>
      <w:r w:rsidRPr="00F82BBC">
        <w:rPr>
          <w:rFonts w:eastAsia="Calibri" w:cs="Times New Roman"/>
          <w:szCs w:val="28"/>
        </w:rPr>
        <w:t xml:space="preserve">và tổng hợp thành </w:t>
      </w:r>
      <w:r w:rsidRPr="00F82BBC">
        <w:rPr>
          <w:rFonts w:eastAsia="Calibri" w:cs="Times New Roman"/>
          <w:i/>
          <w:iCs/>
          <w:szCs w:val="28"/>
        </w:rPr>
        <w:t>Danh mục các sản phẩm/công việc</w:t>
      </w:r>
      <w:r w:rsidR="00E63914" w:rsidRPr="00F82BBC">
        <w:rPr>
          <w:rFonts w:eastAsia="Calibri" w:cs="Times New Roman"/>
          <w:i/>
          <w:iCs/>
          <w:szCs w:val="28"/>
          <w:lang w:val="vi-VN"/>
        </w:rPr>
        <w:t xml:space="preserve"> </w:t>
      </w:r>
      <w:r w:rsidR="00E63914" w:rsidRPr="00F82BBC">
        <w:rPr>
          <w:rFonts w:eastAsia="Calibri" w:cs="Times New Roman"/>
          <w:i/>
          <w:iCs/>
          <w:szCs w:val="28"/>
        </w:rPr>
        <w:t>chuẩn</w:t>
      </w:r>
      <w:r w:rsidRPr="00F82BBC">
        <w:rPr>
          <w:rFonts w:eastAsia="Calibri" w:cs="Times New Roman"/>
          <w:i/>
          <w:iCs/>
          <w:szCs w:val="28"/>
        </w:rPr>
        <w:t xml:space="preserve"> </w:t>
      </w:r>
      <w:r w:rsidRPr="00F82BBC">
        <w:rPr>
          <w:rFonts w:eastAsia="Calibri" w:cs="Times New Roman"/>
          <w:szCs w:val="28"/>
        </w:rPr>
        <w:t xml:space="preserve">của cơ quan, đơn vị. </w:t>
      </w:r>
    </w:p>
    <w:p w14:paraId="1A557A43" w14:textId="77777777" w:rsidR="002B7985" w:rsidRPr="00F82BBC" w:rsidRDefault="002B7985" w:rsidP="001B7FC6">
      <w:pPr>
        <w:tabs>
          <w:tab w:val="left" w:pos="600"/>
        </w:tabs>
        <w:spacing w:after="0" w:line="240" w:lineRule="auto"/>
        <w:jc w:val="both"/>
        <w:rPr>
          <w:rFonts w:cs="Times New Roman"/>
          <w:spacing w:val="-6"/>
          <w:szCs w:val="28"/>
        </w:rPr>
      </w:pPr>
      <w:r w:rsidRPr="00F82BBC">
        <w:rPr>
          <w:rFonts w:eastAsia="Calibri" w:cs="Times New Roman"/>
          <w:szCs w:val="28"/>
        </w:rPr>
        <w:tab/>
        <w:t xml:space="preserve">- </w:t>
      </w:r>
      <w:r w:rsidRPr="00F82BBC">
        <w:rPr>
          <w:rFonts w:eastAsia="Calibri" w:cs="Times New Roman"/>
          <w:i/>
          <w:szCs w:val="28"/>
        </w:rPr>
        <w:t>Bước 2</w:t>
      </w:r>
      <w:r w:rsidRPr="00F82BBC">
        <w:rPr>
          <w:rFonts w:eastAsia="Calibri" w:cs="Times New Roman"/>
          <w:szCs w:val="28"/>
        </w:rPr>
        <w:t xml:space="preserve">: Căn cứ tính chất, đặc điểm, mức độ phức tạp của vị trí việc làm theo từng chức danh, xác định hệ số quy đổi các sản phẩm/công việc về </w:t>
      </w:r>
      <w:r w:rsidRPr="00F82BBC">
        <w:rPr>
          <w:rFonts w:eastAsia="Calibri" w:cs="Times New Roman"/>
          <w:i/>
          <w:iCs/>
          <w:szCs w:val="28"/>
        </w:rPr>
        <w:t xml:space="preserve">Đơn vị sản phẩm/công việc chuẩn. </w:t>
      </w:r>
      <w:r w:rsidRPr="00F82BBC">
        <w:rPr>
          <w:rFonts w:eastAsia="Calibri" w:cs="Times New Roman"/>
          <w:szCs w:val="28"/>
        </w:rPr>
        <w:t xml:space="preserve">Trong đó, </w:t>
      </w:r>
      <w:r w:rsidRPr="00F82BBC">
        <w:rPr>
          <w:rFonts w:cs="Times New Roman"/>
          <w:bCs/>
          <w:szCs w:val="28"/>
        </w:rPr>
        <w:t>Đơn vị sản phẩm/công việc chuẩn phải cơ bản đảm bảo các đặc điểm sau: Sản phẩm/công việc được thực hiện thường xuyên theo chức năng nhiệm vụ của cơ quan, đơn vị, không phải sản phẩm phát sinh đột xuất hoặc chỉ xuất hiện ở một số thời điểm nhất định; có quy trình xử lý và đầu ra sản phẩm rõ ràng, có thể so sánh, phân loại, lượng hóa được và không bị ảnh hưởng bởi các yếu tố biến động hoặc ngoại lệ.</w:t>
      </w:r>
    </w:p>
    <w:p w14:paraId="5C40107D" w14:textId="77777777" w:rsidR="002B7985" w:rsidRPr="00F82BBC" w:rsidRDefault="002B7985" w:rsidP="001B7FC6">
      <w:pPr>
        <w:spacing w:after="0" w:line="240" w:lineRule="auto"/>
        <w:ind w:firstLine="567"/>
        <w:jc w:val="both"/>
        <w:rPr>
          <w:rFonts w:eastAsia="Calibri" w:cs="Times New Roman"/>
          <w:szCs w:val="28"/>
        </w:rPr>
      </w:pPr>
      <w:r w:rsidRPr="00F82BBC">
        <w:rPr>
          <w:rFonts w:eastAsia="Calibri" w:cs="Times New Roman"/>
          <w:szCs w:val="28"/>
        </w:rPr>
        <w:t xml:space="preserve">- </w:t>
      </w:r>
      <w:r w:rsidRPr="00F82BBC">
        <w:rPr>
          <w:rFonts w:eastAsia="Calibri" w:cs="Times New Roman"/>
          <w:i/>
          <w:szCs w:val="28"/>
        </w:rPr>
        <w:t>Bước 3</w:t>
      </w:r>
      <w:r w:rsidRPr="00F82BBC">
        <w:rPr>
          <w:rFonts w:eastAsia="Calibri" w:cs="Times New Roman"/>
          <w:szCs w:val="28"/>
        </w:rPr>
        <w:t xml:space="preserve">: Trên cơ sở </w:t>
      </w:r>
      <w:r w:rsidRPr="00F82BBC">
        <w:rPr>
          <w:rFonts w:eastAsia="Calibri" w:cs="Times New Roman"/>
          <w:i/>
          <w:iCs/>
          <w:szCs w:val="28"/>
        </w:rPr>
        <w:t>Danh mục các sản phẩm/công việc</w:t>
      </w:r>
      <w:r w:rsidRPr="00F82BBC">
        <w:rPr>
          <w:rFonts w:eastAsia="Calibri" w:cs="Times New Roman"/>
          <w:szCs w:val="28"/>
        </w:rPr>
        <w:t xml:space="preserve"> và </w:t>
      </w:r>
      <w:r w:rsidRPr="00F82BBC">
        <w:rPr>
          <w:rFonts w:eastAsia="Calibri" w:cs="Times New Roman"/>
          <w:i/>
          <w:iCs/>
          <w:szCs w:val="28"/>
        </w:rPr>
        <w:t>Đơn vị sản phẩm/công việc chuẩn</w:t>
      </w:r>
      <w:r w:rsidRPr="00F82BBC">
        <w:rPr>
          <w:rFonts w:eastAsia="Calibri" w:cs="Times New Roman"/>
          <w:szCs w:val="28"/>
        </w:rPr>
        <w:t xml:space="preserve">, xác định hệ số quy đổi theo công thức sau: </w:t>
      </w:r>
    </w:p>
    <w:tbl>
      <w:tblPr>
        <w:tblW w:w="4730" w:type="pct"/>
        <w:tblBorders>
          <w:insideH w:val="single" w:sz="4" w:space="0" w:color="auto"/>
        </w:tblBorders>
        <w:tblLook w:val="04A0" w:firstRow="1" w:lastRow="0" w:firstColumn="1" w:lastColumn="0" w:noHBand="0" w:noVBand="1"/>
      </w:tblPr>
      <w:tblGrid>
        <w:gridCol w:w="2984"/>
        <w:gridCol w:w="631"/>
        <w:gridCol w:w="5717"/>
      </w:tblGrid>
      <w:tr w:rsidR="006B249E" w:rsidRPr="00F82BBC" w14:paraId="6D45E1A5" w14:textId="77777777" w:rsidTr="009E34C7">
        <w:trPr>
          <w:trHeight w:val="655"/>
        </w:trPr>
        <w:tc>
          <w:tcPr>
            <w:tcW w:w="1599" w:type="pct"/>
            <w:vMerge w:val="restart"/>
            <w:vAlign w:val="center"/>
          </w:tcPr>
          <w:p w14:paraId="2A391D1C" w14:textId="77777777" w:rsidR="005C6BEA" w:rsidRPr="00F82BBC" w:rsidRDefault="002B7985" w:rsidP="001B7FC6">
            <w:pPr>
              <w:pStyle w:val="ListParagraph"/>
              <w:spacing w:after="0" w:line="240" w:lineRule="auto"/>
              <w:ind w:left="0" w:right="-730"/>
              <w:jc w:val="center"/>
              <w:rPr>
                <w:rFonts w:cs="Times New Roman"/>
                <w:bCs/>
                <w:lang w:eastAsia="vi-VN"/>
              </w:rPr>
            </w:pPr>
            <w:r w:rsidRPr="00F82BBC">
              <w:rPr>
                <w:rFonts w:cs="Times New Roman"/>
                <w:bCs/>
                <w:lang w:eastAsia="vi-VN"/>
              </w:rPr>
              <w:t xml:space="preserve">Hệ số quy đổi </w:t>
            </w:r>
          </w:p>
          <w:p w14:paraId="20C57570" w14:textId="42F1EA43" w:rsidR="002B7985" w:rsidRPr="00F82BBC" w:rsidRDefault="002B7985" w:rsidP="001B7FC6">
            <w:pPr>
              <w:pStyle w:val="ListParagraph"/>
              <w:spacing w:after="0" w:line="240" w:lineRule="auto"/>
              <w:ind w:left="0" w:right="-447"/>
              <w:jc w:val="center"/>
              <w:rPr>
                <w:rFonts w:cs="Times New Roman"/>
                <w:bCs/>
                <w:lang w:eastAsia="vi-VN"/>
              </w:rPr>
            </w:pPr>
            <w:r w:rsidRPr="00F82BBC">
              <w:rPr>
                <w:rFonts w:cs="Times New Roman"/>
                <w:bCs/>
                <w:lang w:eastAsia="vi-VN"/>
              </w:rPr>
              <w:t xml:space="preserve">sản phẩm/công việc </w:t>
            </w:r>
          </w:p>
        </w:tc>
        <w:tc>
          <w:tcPr>
            <w:tcW w:w="338" w:type="pct"/>
            <w:vMerge w:val="restart"/>
            <w:vAlign w:val="center"/>
          </w:tcPr>
          <w:p w14:paraId="5236FDFD" w14:textId="77777777" w:rsidR="002B7985" w:rsidRPr="00F82BBC" w:rsidRDefault="002B7985" w:rsidP="001B7FC6">
            <w:pPr>
              <w:pStyle w:val="ListParagraph"/>
              <w:spacing w:after="0" w:line="240" w:lineRule="auto"/>
              <w:ind w:left="0"/>
              <w:jc w:val="center"/>
              <w:rPr>
                <w:rFonts w:cs="Times New Roman"/>
                <w:bCs/>
                <w:lang w:eastAsia="vi-VN"/>
              </w:rPr>
            </w:pPr>
            <w:r w:rsidRPr="00F82BBC">
              <w:rPr>
                <w:rFonts w:cs="Times New Roman"/>
                <w:bCs/>
                <w:lang w:eastAsia="vi-VN"/>
              </w:rPr>
              <w:t>=</w:t>
            </w:r>
          </w:p>
        </w:tc>
        <w:tc>
          <w:tcPr>
            <w:tcW w:w="3064" w:type="pct"/>
            <w:vAlign w:val="center"/>
          </w:tcPr>
          <w:p w14:paraId="22BAA482" w14:textId="2DC73B74" w:rsidR="002B7985" w:rsidRPr="00F82BBC" w:rsidRDefault="002B7985" w:rsidP="001B7FC6">
            <w:pPr>
              <w:pStyle w:val="ListParagraph"/>
              <w:spacing w:after="0" w:line="240" w:lineRule="auto"/>
              <w:ind w:left="0" w:right="-395"/>
              <w:jc w:val="center"/>
              <w:rPr>
                <w:rFonts w:cs="Times New Roman"/>
                <w:bCs/>
                <w:lang w:eastAsia="vi-VN"/>
              </w:rPr>
            </w:pPr>
            <w:r w:rsidRPr="00F82BBC">
              <w:rPr>
                <w:rFonts w:cs="Times New Roman"/>
                <w:bCs/>
                <w:lang w:eastAsia="vi-VN"/>
              </w:rPr>
              <w:t>Điểm của sản phẩm/công việc cụ thể</w:t>
            </w:r>
          </w:p>
        </w:tc>
      </w:tr>
      <w:tr w:rsidR="006B249E" w:rsidRPr="00F82BBC" w14:paraId="17E08CF1" w14:textId="77777777" w:rsidTr="009E34C7">
        <w:trPr>
          <w:trHeight w:val="655"/>
        </w:trPr>
        <w:tc>
          <w:tcPr>
            <w:tcW w:w="1599" w:type="pct"/>
            <w:vMerge/>
            <w:vAlign w:val="center"/>
          </w:tcPr>
          <w:p w14:paraId="2CEE6FA7" w14:textId="77777777" w:rsidR="002B7985" w:rsidRPr="00F82BBC" w:rsidRDefault="002B7985" w:rsidP="001B7FC6">
            <w:pPr>
              <w:pStyle w:val="ListParagraph"/>
              <w:spacing w:after="0" w:line="240" w:lineRule="auto"/>
              <w:ind w:left="0"/>
              <w:jc w:val="center"/>
              <w:rPr>
                <w:rFonts w:cs="Times New Roman"/>
                <w:bCs/>
                <w:lang w:eastAsia="vi-VN"/>
              </w:rPr>
            </w:pPr>
          </w:p>
        </w:tc>
        <w:tc>
          <w:tcPr>
            <w:tcW w:w="338" w:type="pct"/>
            <w:vMerge/>
            <w:vAlign w:val="center"/>
          </w:tcPr>
          <w:p w14:paraId="523E251F" w14:textId="77777777" w:rsidR="002B7985" w:rsidRPr="00F82BBC" w:rsidRDefault="002B7985" w:rsidP="001B7FC6">
            <w:pPr>
              <w:pStyle w:val="ListParagraph"/>
              <w:spacing w:after="0" w:line="240" w:lineRule="auto"/>
              <w:ind w:left="0"/>
              <w:jc w:val="center"/>
              <w:rPr>
                <w:rFonts w:cs="Times New Roman"/>
                <w:bCs/>
                <w:lang w:eastAsia="vi-VN"/>
              </w:rPr>
            </w:pPr>
          </w:p>
        </w:tc>
        <w:tc>
          <w:tcPr>
            <w:tcW w:w="3064" w:type="pct"/>
            <w:vAlign w:val="center"/>
          </w:tcPr>
          <w:p w14:paraId="3522ECBB" w14:textId="2DF3C27D" w:rsidR="002B7985" w:rsidRPr="00F82BBC" w:rsidRDefault="002B7985" w:rsidP="001B7FC6">
            <w:pPr>
              <w:pStyle w:val="ListParagraph"/>
              <w:spacing w:after="0" w:line="240" w:lineRule="auto"/>
              <w:ind w:left="0" w:right="-395"/>
              <w:jc w:val="center"/>
              <w:rPr>
                <w:rFonts w:cs="Times New Roman"/>
                <w:bCs/>
                <w:lang w:eastAsia="vi-VN"/>
              </w:rPr>
            </w:pPr>
            <w:r w:rsidRPr="00F82BBC">
              <w:rPr>
                <w:rFonts w:cs="Times New Roman"/>
                <w:bCs/>
                <w:lang w:eastAsia="vi-VN"/>
              </w:rPr>
              <w:t>Điểm của sản phẩm/công việc chuẩn</w:t>
            </w:r>
            <w:r w:rsidR="00DD3414">
              <w:rPr>
                <w:rFonts w:cs="Times New Roman"/>
                <w:bCs/>
                <w:lang w:eastAsia="vi-VN"/>
              </w:rPr>
              <w:t xml:space="preserve"> (100)</w:t>
            </w:r>
          </w:p>
        </w:tc>
      </w:tr>
    </w:tbl>
    <w:p w14:paraId="54071548" w14:textId="03BC4B23" w:rsidR="00DD3414" w:rsidRDefault="002B7985" w:rsidP="001B7FC6">
      <w:pPr>
        <w:tabs>
          <w:tab w:val="left" w:pos="600"/>
        </w:tabs>
        <w:spacing w:after="0" w:line="240" w:lineRule="auto"/>
        <w:jc w:val="both"/>
        <w:rPr>
          <w:rFonts w:eastAsia="Calibri" w:cs="Times New Roman"/>
          <w:color w:val="000000"/>
          <w:szCs w:val="28"/>
          <w:lang w:val="en-US"/>
        </w:rPr>
      </w:pPr>
      <w:r w:rsidRPr="00F82BBC">
        <w:rPr>
          <w:rFonts w:eastAsia="Calibri" w:cs="Times New Roman"/>
          <w:szCs w:val="28"/>
        </w:rPr>
        <w:tab/>
      </w:r>
      <w:r w:rsidR="00DD3414">
        <w:rPr>
          <w:rFonts w:eastAsia="Calibri" w:cs="Times New Roman"/>
          <w:spacing w:val="-2"/>
          <w:szCs w:val="28"/>
          <w:lang w:val="vi-VN"/>
        </w:rPr>
        <w:t>C</w:t>
      </w:r>
      <w:r w:rsidR="009E34C7" w:rsidRPr="00F82BBC">
        <w:rPr>
          <w:rFonts w:eastAsia="Calibri" w:cs="Times New Roman"/>
          <w:spacing w:val="-2"/>
          <w:szCs w:val="28"/>
          <w:lang w:val="vi-VN"/>
        </w:rPr>
        <w:t xml:space="preserve">ách tính </w:t>
      </w:r>
      <w:r w:rsidR="006D641C" w:rsidRPr="00F82BBC">
        <w:rPr>
          <w:rFonts w:eastAsia="Calibri" w:cs="Times New Roman"/>
          <w:spacing w:val="-2"/>
          <w:szCs w:val="28"/>
        </w:rPr>
        <w:t>đ</w:t>
      </w:r>
      <w:r w:rsidRPr="00F82BBC">
        <w:rPr>
          <w:rFonts w:eastAsia="Calibri" w:cs="Times New Roman"/>
          <w:spacing w:val="-2"/>
          <w:szCs w:val="28"/>
        </w:rPr>
        <w:t>iểm</w:t>
      </w:r>
      <w:r w:rsidR="00CA61C2" w:rsidRPr="00F82BBC">
        <w:rPr>
          <w:rFonts w:eastAsia="Calibri" w:cs="Times New Roman"/>
          <w:spacing w:val="-2"/>
          <w:szCs w:val="28"/>
        </w:rPr>
        <w:t xml:space="preserve"> căn cứ vào</w:t>
      </w:r>
      <w:r w:rsidRPr="00F82BBC">
        <w:rPr>
          <w:rFonts w:eastAsia="Calibri" w:cs="Times New Roman"/>
          <w:spacing w:val="-2"/>
          <w:szCs w:val="28"/>
        </w:rPr>
        <w:t xml:space="preserve"> </w:t>
      </w:r>
      <w:r w:rsidR="00CA61C2" w:rsidRPr="00F82BBC">
        <w:rPr>
          <w:rFonts w:eastAsia="Calibri" w:cs="Times New Roman"/>
          <w:color w:val="000000"/>
          <w:szCs w:val="28"/>
          <w:lang w:val="vi-VN"/>
        </w:rPr>
        <w:t>tiến độ; chất lượng sản phẩm đầu ra, hiệu quả thực hiện nhiệm vụ; mức độ khó, phức tạp, phạm vi tác động của từng nhiệm vụ được giao</w:t>
      </w:r>
      <w:r w:rsidR="00DD3414">
        <w:rPr>
          <w:rFonts w:eastAsia="Calibri" w:cs="Times New Roman"/>
          <w:color w:val="000000"/>
          <w:szCs w:val="28"/>
          <w:lang w:val="en-US"/>
        </w:rPr>
        <w:t xml:space="preserve"> được gợi ý chia ra làm 4 mốc : </w:t>
      </w:r>
    </w:p>
    <w:p w14:paraId="2088B493" w14:textId="1AC75554" w:rsidR="00DD3414" w:rsidRPr="00DD3414" w:rsidRDefault="00DD3414" w:rsidP="00DD3414">
      <w:pPr>
        <w:tabs>
          <w:tab w:val="left" w:pos="600"/>
        </w:tabs>
        <w:spacing w:after="0" w:line="240" w:lineRule="auto"/>
        <w:jc w:val="both"/>
        <w:rPr>
          <w:rFonts w:eastAsia="Calibri" w:cs="Times New Roman"/>
          <w:b/>
          <w:i/>
          <w:color w:val="000000"/>
          <w:szCs w:val="28"/>
          <w:lang w:val="en-US"/>
        </w:rPr>
      </w:pPr>
      <w:r w:rsidRPr="00DD3414">
        <w:rPr>
          <w:rFonts w:eastAsia="Calibri" w:cs="Times New Roman"/>
          <w:b/>
          <w:i/>
          <w:color w:val="000000"/>
          <w:szCs w:val="28"/>
          <w:lang w:val="en-US"/>
        </w:rPr>
        <w:t xml:space="preserve">1. Công việc thường xuyên, định kỳ (chuẩn) số điểm chấm 100 </w:t>
      </w:r>
    </w:p>
    <w:p w14:paraId="37842A58" w14:textId="032F5DF9" w:rsidR="00DD3414" w:rsidRPr="00DD3414" w:rsidRDefault="00DD3414" w:rsidP="00DD3414">
      <w:pPr>
        <w:tabs>
          <w:tab w:val="left" w:pos="600"/>
        </w:tabs>
        <w:spacing w:after="0" w:line="240" w:lineRule="auto"/>
        <w:jc w:val="both"/>
        <w:rPr>
          <w:rFonts w:eastAsia="Calibri" w:cs="Times New Roman"/>
          <w:b/>
          <w:i/>
          <w:color w:val="000000"/>
          <w:szCs w:val="28"/>
          <w:lang w:val="en-US"/>
        </w:rPr>
      </w:pPr>
      <w:r w:rsidRPr="00DD3414">
        <w:rPr>
          <w:rFonts w:eastAsia="Calibri" w:cs="Times New Roman"/>
          <w:b/>
          <w:i/>
          <w:color w:val="000000"/>
          <w:szCs w:val="28"/>
          <w:lang w:val="en-US"/>
        </w:rPr>
        <w:t xml:space="preserve">2. Công việc có tính tổng hợp cao hơn hoặc quan trọng số điểm chấm 120 </w:t>
      </w:r>
    </w:p>
    <w:p w14:paraId="64593B9F" w14:textId="6C214391" w:rsidR="00DD3414" w:rsidRPr="00DD3414" w:rsidRDefault="00DD3414" w:rsidP="00DD3414">
      <w:pPr>
        <w:tabs>
          <w:tab w:val="left" w:pos="600"/>
        </w:tabs>
        <w:spacing w:after="0" w:line="240" w:lineRule="auto"/>
        <w:jc w:val="both"/>
        <w:rPr>
          <w:rFonts w:eastAsia="Calibri" w:cs="Times New Roman"/>
          <w:b/>
          <w:i/>
          <w:color w:val="000000"/>
          <w:szCs w:val="28"/>
          <w:lang w:val="en-US"/>
        </w:rPr>
      </w:pPr>
      <w:r w:rsidRPr="00DD3414">
        <w:rPr>
          <w:rFonts w:eastAsia="Calibri" w:cs="Times New Roman"/>
          <w:b/>
          <w:i/>
          <w:color w:val="000000"/>
          <w:szCs w:val="28"/>
          <w:lang w:val="en-US"/>
        </w:rPr>
        <w:t>3. Công việc khó, phức tạp, mới phát sinh số điểm chấm 150</w:t>
      </w:r>
    </w:p>
    <w:p w14:paraId="6D9004CF" w14:textId="5B118D3B" w:rsidR="00DD3414" w:rsidRPr="00DD3414" w:rsidRDefault="00DD3414" w:rsidP="00DD3414">
      <w:pPr>
        <w:tabs>
          <w:tab w:val="left" w:pos="600"/>
        </w:tabs>
        <w:spacing w:after="0" w:line="240" w:lineRule="auto"/>
        <w:jc w:val="both"/>
        <w:rPr>
          <w:rFonts w:eastAsia="Calibri" w:cs="Times New Roman"/>
          <w:b/>
          <w:i/>
          <w:szCs w:val="28"/>
        </w:rPr>
      </w:pPr>
      <w:r w:rsidRPr="00DD3414">
        <w:rPr>
          <w:rFonts w:eastAsia="Calibri" w:cs="Times New Roman"/>
          <w:b/>
          <w:i/>
          <w:color w:val="000000"/>
          <w:szCs w:val="28"/>
          <w:lang w:val="en-US"/>
        </w:rPr>
        <w:t xml:space="preserve">4. Công việc rất khó, tác động sâu rộng toàn hệ thống số điểm chấm 200 </w:t>
      </w:r>
    </w:p>
    <w:p w14:paraId="27E83EFD" w14:textId="0C568098" w:rsidR="00F82BBC" w:rsidRPr="00F82BBC" w:rsidRDefault="002B7985" w:rsidP="00DD3414">
      <w:pPr>
        <w:tabs>
          <w:tab w:val="left" w:pos="600"/>
        </w:tabs>
        <w:spacing w:after="0" w:line="240" w:lineRule="auto"/>
        <w:jc w:val="both"/>
        <w:rPr>
          <w:rFonts w:cs="Times New Roman"/>
          <w:szCs w:val="28"/>
        </w:rPr>
      </w:pPr>
      <w:r w:rsidRPr="00F82BBC">
        <w:rPr>
          <w:rFonts w:eastAsia="Calibri" w:cs="Times New Roman"/>
          <w:szCs w:val="28"/>
        </w:rPr>
        <w:t xml:space="preserve">- </w:t>
      </w:r>
      <w:r w:rsidRPr="00F82BBC">
        <w:rPr>
          <w:rFonts w:eastAsia="Calibri" w:cs="Times New Roman"/>
          <w:i/>
          <w:szCs w:val="28"/>
        </w:rPr>
        <w:t>Bước 4</w:t>
      </w:r>
      <w:r w:rsidRPr="00F82BBC">
        <w:rPr>
          <w:rFonts w:eastAsia="Calibri" w:cs="Times New Roman"/>
          <w:szCs w:val="28"/>
        </w:rPr>
        <w:t xml:space="preserve">: </w:t>
      </w:r>
      <w:r w:rsidRPr="00F82BBC">
        <w:rPr>
          <w:rFonts w:cs="Times New Roman"/>
          <w:szCs w:val="28"/>
        </w:rPr>
        <w:t xml:space="preserve">Từ hệ số quy đổi, thực hiện tính điểm đối với tất cả các sản phẩm/ công việc </w:t>
      </w:r>
      <w:r w:rsidR="006A6281" w:rsidRPr="00F82BBC">
        <w:rPr>
          <w:rFonts w:cs="Times New Roman"/>
          <w:szCs w:val="28"/>
        </w:rPr>
        <w:t xml:space="preserve">khác </w:t>
      </w:r>
      <w:r w:rsidRPr="00F82BBC">
        <w:rPr>
          <w:rFonts w:cs="Times New Roman"/>
          <w:szCs w:val="28"/>
        </w:rPr>
        <w:t>theo điểm của đơn vị sản phẩm/công việc chuẩn; để lập thành Danh mục sản phẩm/công việc quy đổi</w:t>
      </w:r>
      <w:r w:rsidR="006E235A" w:rsidRPr="00F82BBC">
        <w:rPr>
          <w:rFonts w:cs="Times New Roman"/>
          <w:szCs w:val="28"/>
        </w:rPr>
        <w:t xml:space="preserve">. Đây là căn cứ </w:t>
      </w:r>
      <w:r w:rsidR="00E63914" w:rsidRPr="00F82BBC">
        <w:rPr>
          <w:rFonts w:cs="Times New Roman"/>
          <w:szCs w:val="28"/>
        </w:rPr>
        <w:t>chấm</w:t>
      </w:r>
      <w:r w:rsidR="00E63914" w:rsidRPr="00F82BBC">
        <w:rPr>
          <w:rFonts w:cs="Times New Roman"/>
          <w:szCs w:val="28"/>
          <w:lang w:val="vi-VN"/>
        </w:rPr>
        <w:t xml:space="preserve"> điểm </w:t>
      </w:r>
      <w:r w:rsidR="00F15566" w:rsidRPr="00F82BBC">
        <w:rPr>
          <w:rFonts w:cs="Times New Roman"/>
          <w:szCs w:val="28"/>
          <w:lang w:val="vi-VN"/>
        </w:rPr>
        <w:t xml:space="preserve">kết quả </w:t>
      </w:r>
      <w:r w:rsidR="00826633" w:rsidRPr="00F82BBC">
        <w:rPr>
          <w:rFonts w:cs="Times New Roman"/>
          <w:szCs w:val="28"/>
          <w:lang w:val="vi-VN"/>
        </w:rPr>
        <w:t>thực hiện</w:t>
      </w:r>
      <w:r w:rsidR="00E63914" w:rsidRPr="00F82BBC">
        <w:rPr>
          <w:rFonts w:eastAsia="Calibri" w:cs="Times New Roman"/>
          <w:szCs w:val="28"/>
          <w:lang w:val="vi-VN"/>
        </w:rPr>
        <w:t xml:space="preserve"> nhiệm vụ (KPI)</w:t>
      </w:r>
      <w:r w:rsidR="00E63914" w:rsidRPr="00F82BBC">
        <w:rPr>
          <w:rFonts w:eastAsia="Calibri" w:cs="Times New Roman"/>
          <w:szCs w:val="28"/>
        </w:rPr>
        <w:t xml:space="preserve"> </w:t>
      </w:r>
      <w:r w:rsidR="006E235A" w:rsidRPr="00F82BBC">
        <w:rPr>
          <w:rFonts w:cs="Times New Roman"/>
          <w:szCs w:val="28"/>
        </w:rPr>
        <w:t xml:space="preserve">theo Phụ lục 2. </w:t>
      </w:r>
    </w:p>
    <w:p w14:paraId="01CCB482" w14:textId="115006F6" w:rsidR="00E60AAC" w:rsidRPr="00E925C8" w:rsidRDefault="00F82BBC" w:rsidP="002B036B">
      <w:pPr>
        <w:spacing w:before="120" w:after="0" w:line="360" w:lineRule="exact"/>
        <w:ind w:firstLine="567"/>
        <w:jc w:val="both"/>
        <w:rPr>
          <w:rFonts w:eastAsia="Calibri" w:cs="Times New Roman"/>
          <w:szCs w:val="28"/>
          <w:lang w:val="vi-VN"/>
        </w:rPr>
      </w:pPr>
      <w:r w:rsidRPr="00E925C8">
        <w:rPr>
          <w:rFonts w:eastAsia="Calibri" w:cs="Times New Roman"/>
          <w:szCs w:val="28"/>
          <w:lang w:val="en-US"/>
        </w:rPr>
        <w:t xml:space="preserve">* Lưu ý: </w:t>
      </w:r>
      <w:r w:rsidRPr="00E925C8">
        <w:rPr>
          <w:rFonts w:eastAsia="Calibri" w:cs="Times New Roman"/>
          <w:i/>
          <w:szCs w:val="28"/>
          <w:lang w:val="vi-VN"/>
        </w:rPr>
        <w:t>Việc xác định danh mục sản phẩm/công việc đầu ra phải tránh hình thức, không thiên về thống kê số lượng văn bản, báo cáo; phải bảo đảm nguyên tắc: (1) Rõ việc; (2) Rõ sản phẩm; (3) Rõ thời gian hoàn thành; (4) Rõ trách nhiệm cá nhân; (5) Đo đếm được kết quả thực hiện.</w:t>
      </w:r>
      <w:r w:rsidR="00074E2C" w:rsidRPr="00E925C8">
        <w:rPr>
          <w:rFonts w:cs="Times New Roman"/>
          <w:b/>
          <w:bCs/>
          <w:szCs w:val="28"/>
        </w:rPr>
        <w:t xml:space="preserve">   </w:t>
      </w:r>
    </w:p>
    <w:sectPr w:rsidR="00E60AAC" w:rsidRPr="00E925C8" w:rsidSect="00DD3414">
      <w:headerReference w:type="default" r:id="rId7"/>
      <w:pgSz w:w="11906" w:h="16838" w:code="9"/>
      <w:pgMar w:top="567" w:right="907" w:bottom="709"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A2BD4" w14:textId="77777777" w:rsidR="004C47F4" w:rsidRDefault="004C47F4" w:rsidP="005E7557">
      <w:pPr>
        <w:spacing w:after="0" w:line="240" w:lineRule="auto"/>
      </w:pPr>
      <w:r>
        <w:separator/>
      </w:r>
    </w:p>
  </w:endnote>
  <w:endnote w:type="continuationSeparator" w:id="0">
    <w:p w14:paraId="42386FED" w14:textId="77777777" w:rsidR="004C47F4" w:rsidRDefault="004C47F4" w:rsidP="005E7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BAD63" w14:textId="77777777" w:rsidR="004C47F4" w:rsidRDefault="004C47F4" w:rsidP="005E7557">
      <w:pPr>
        <w:spacing w:after="0" w:line="240" w:lineRule="auto"/>
      </w:pPr>
      <w:r>
        <w:separator/>
      </w:r>
    </w:p>
  </w:footnote>
  <w:footnote w:type="continuationSeparator" w:id="0">
    <w:p w14:paraId="5C5B3471" w14:textId="77777777" w:rsidR="004C47F4" w:rsidRDefault="004C47F4" w:rsidP="005E7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916382"/>
      <w:docPartObj>
        <w:docPartGallery w:val="Page Numbers (Top of Page)"/>
        <w:docPartUnique/>
      </w:docPartObj>
    </w:sdtPr>
    <w:sdtEndPr>
      <w:rPr>
        <w:noProof/>
      </w:rPr>
    </w:sdtEndPr>
    <w:sdtContent>
      <w:p w14:paraId="4A8A3D30" w14:textId="77F7875B" w:rsidR="009C2638" w:rsidRDefault="009C2638">
        <w:pPr>
          <w:pStyle w:val="Header"/>
          <w:jc w:val="center"/>
        </w:pPr>
        <w:r>
          <w:fldChar w:fldCharType="begin"/>
        </w:r>
        <w:r>
          <w:instrText xml:space="preserve"> PAGE   \* MERGEFORMAT </w:instrText>
        </w:r>
        <w:r>
          <w:fldChar w:fldCharType="separate"/>
        </w:r>
        <w:r w:rsidR="00DD3414">
          <w:rPr>
            <w:noProof/>
          </w:rPr>
          <w:t>2</w:t>
        </w:r>
        <w:r>
          <w:rPr>
            <w:noProof/>
          </w:rPr>
          <w:fldChar w:fldCharType="end"/>
        </w:r>
      </w:p>
    </w:sdtContent>
  </w:sdt>
  <w:p w14:paraId="22587356" w14:textId="77777777" w:rsidR="009C2638" w:rsidRDefault="009C26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557"/>
    <w:rsid w:val="00003FC1"/>
    <w:rsid w:val="00006037"/>
    <w:rsid w:val="0001543A"/>
    <w:rsid w:val="00021195"/>
    <w:rsid w:val="0002452F"/>
    <w:rsid w:val="00024F19"/>
    <w:rsid w:val="0003783F"/>
    <w:rsid w:val="00045692"/>
    <w:rsid w:val="00051370"/>
    <w:rsid w:val="000717B6"/>
    <w:rsid w:val="00074E2C"/>
    <w:rsid w:val="00080099"/>
    <w:rsid w:val="00090F24"/>
    <w:rsid w:val="00091863"/>
    <w:rsid w:val="000A75B7"/>
    <w:rsid w:val="000B3930"/>
    <w:rsid w:val="000C697C"/>
    <w:rsid w:val="000D04DE"/>
    <w:rsid w:val="000D6074"/>
    <w:rsid w:val="000E168C"/>
    <w:rsid w:val="000E45FF"/>
    <w:rsid w:val="000F09C5"/>
    <w:rsid w:val="000F283F"/>
    <w:rsid w:val="000F519B"/>
    <w:rsid w:val="00102C35"/>
    <w:rsid w:val="001274EB"/>
    <w:rsid w:val="001377F9"/>
    <w:rsid w:val="001477F7"/>
    <w:rsid w:val="00173433"/>
    <w:rsid w:val="00182856"/>
    <w:rsid w:val="0019765E"/>
    <w:rsid w:val="001B0720"/>
    <w:rsid w:val="001B4CA5"/>
    <w:rsid w:val="001B7FC6"/>
    <w:rsid w:val="001E038A"/>
    <w:rsid w:val="001F13E6"/>
    <w:rsid w:val="00205174"/>
    <w:rsid w:val="00205721"/>
    <w:rsid w:val="00210123"/>
    <w:rsid w:val="002133E5"/>
    <w:rsid w:val="00214B0B"/>
    <w:rsid w:val="00216EF8"/>
    <w:rsid w:val="00226B97"/>
    <w:rsid w:val="00250122"/>
    <w:rsid w:val="00254AE1"/>
    <w:rsid w:val="00263F3C"/>
    <w:rsid w:val="00287075"/>
    <w:rsid w:val="00292D69"/>
    <w:rsid w:val="0029312D"/>
    <w:rsid w:val="00297DF5"/>
    <w:rsid w:val="002A2E78"/>
    <w:rsid w:val="002B036B"/>
    <w:rsid w:val="002B7985"/>
    <w:rsid w:val="002C67D2"/>
    <w:rsid w:val="002C67F5"/>
    <w:rsid w:val="002D5EEA"/>
    <w:rsid w:val="002E66A6"/>
    <w:rsid w:val="002F346E"/>
    <w:rsid w:val="003005FF"/>
    <w:rsid w:val="003176D8"/>
    <w:rsid w:val="00320D17"/>
    <w:rsid w:val="00333591"/>
    <w:rsid w:val="00342BD1"/>
    <w:rsid w:val="00357400"/>
    <w:rsid w:val="003728D1"/>
    <w:rsid w:val="00382127"/>
    <w:rsid w:val="00395F8F"/>
    <w:rsid w:val="003A56F0"/>
    <w:rsid w:val="003B4C3A"/>
    <w:rsid w:val="003C4ED6"/>
    <w:rsid w:val="003D495C"/>
    <w:rsid w:val="003F47A8"/>
    <w:rsid w:val="00414D11"/>
    <w:rsid w:val="0042106A"/>
    <w:rsid w:val="004279CD"/>
    <w:rsid w:val="00473310"/>
    <w:rsid w:val="0047343C"/>
    <w:rsid w:val="004C47F4"/>
    <w:rsid w:val="004E0577"/>
    <w:rsid w:val="005015F3"/>
    <w:rsid w:val="005171B4"/>
    <w:rsid w:val="00517884"/>
    <w:rsid w:val="0052306E"/>
    <w:rsid w:val="005314A6"/>
    <w:rsid w:val="0054101B"/>
    <w:rsid w:val="0054256B"/>
    <w:rsid w:val="00554C03"/>
    <w:rsid w:val="00586F52"/>
    <w:rsid w:val="005A59FC"/>
    <w:rsid w:val="005A5D1A"/>
    <w:rsid w:val="005B0AB0"/>
    <w:rsid w:val="005B5585"/>
    <w:rsid w:val="005C0169"/>
    <w:rsid w:val="005C6BEA"/>
    <w:rsid w:val="005D14B4"/>
    <w:rsid w:val="005D29A5"/>
    <w:rsid w:val="005E3225"/>
    <w:rsid w:val="005E62D4"/>
    <w:rsid w:val="005E7557"/>
    <w:rsid w:val="005E7A54"/>
    <w:rsid w:val="005F636C"/>
    <w:rsid w:val="0061170B"/>
    <w:rsid w:val="00616B68"/>
    <w:rsid w:val="0061708B"/>
    <w:rsid w:val="0062057A"/>
    <w:rsid w:val="006267EC"/>
    <w:rsid w:val="006419A4"/>
    <w:rsid w:val="0069631B"/>
    <w:rsid w:val="006A6281"/>
    <w:rsid w:val="006B249E"/>
    <w:rsid w:val="006D3DB3"/>
    <w:rsid w:val="006D3F93"/>
    <w:rsid w:val="006D42F6"/>
    <w:rsid w:val="006D641C"/>
    <w:rsid w:val="006E235A"/>
    <w:rsid w:val="006E63A6"/>
    <w:rsid w:val="006E6722"/>
    <w:rsid w:val="006F44B6"/>
    <w:rsid w:val="00703383"/>
    <w:rsid w:val="00703603"/>
    <w:rsid w:val="007163DD"/>
    <w:rsid w:val="00731E74"/>
    <w:rsid w:val="007321EB"/>
    <w:rsid w:val="007362CF"/>
    <w:rsid w:val="00743274"/>
    <w:rsid w:val="00744467"/>
    <w:rsid w:val="00752908"/>
    <w:rsid w:val="007841A1"/>
    <w:rsid w:val="00784268"/>
    <w:rsid w:val="007A1C57"/>
    <w:rsid w:val="007B078E"/>
    <w:rsid w:val="007C12AA"/>
    <w:rsid w:val="007E0073"/>
    <w:rsid w:val="007E0725"/>
    <w:rsid w:val="00823552"/>
    <w:rsid w:val="00823A7B"/>
    <w:rsid w:val="00826633"/>
    <w:rsid w:val="00826BED"/>
    <w:rsid w:val="008539C4"/>
    <w:rsid w:val="00855975"/>
    <w:rsid w:val="0086471A"/>
    <w:rsid w:val="00871583"/>
    <w:rsid w:val="00882CA3"/>
    <w:rsid w:val="008915AA"/>
    <w:rsid w:val="008933A4"/>
    <w:rsid w:val="008934EA"/>
    <w:rsid w:val="008C32C2"/>
    <w:rsid w:val="008C3BA1"/>
    <w:rsid w:val="008D2558"/>
    <w:rsid w:val="008D5401"/>
    <w:rsid w:val="008E1280"/>
    <w:rsid w:val="008F4334"/>
    <w:rsid w:val="009141C5"/>
    <w:rsid w:val="009243A5"/>
    <w:rsid w:val="00942101"/>
    <w:rsid w:val="0095264B"/>
    <w:rsid w:val="009567AF"/>
    <w:rsid w:val="009729B3"/>
    <w:rsid w:val="00973A14"/>
    <w:rsid w:val="0097485B"/>
    <w:rsid w:val="00983D50"/>
    <w:rsid w:val="009879CB"/>
    <w:rsid w:val="00994F78"/>
    <w:rsid w:val="009A067D"/>
    <w:rsid w:val="009B7B93"/>
    <w:rsid w:val="009C2638"/>
    <w:rsid w:val="009D58C0"/>
    <w:rsid w:val="009E2B7C"/>
    <w:rsid w:val="009E34C7"/>
    <w:rsid w:val="009E6514"/>
    <w:rsid w:val="009F6166"/>
    <w:rsid w:val="00A049DB"/>
    <w:rsid w:val="00A05679"/>
    <w:rsid w:val="00A11862"/>
    <w:rsid w:val="00A1486E"/>
    <w:rsid w:val="00A237D0"/>
    <w:rsid w:val="00A26237"/>
    <w:rsid w:val="00A34A57"/>
    <w:rsid w:val="00A45F64"/>
    <w:rsid w:val="00A57FDC"/>
    <w:rsid w:val="00A72176"/>
    <w:rsid w:val="00A8345B"/>
    <w:rsid w:val="00A84641"/>
    <w:rsid w:val="00A973A6"/>
    <w:rsid w:val="00AB2B85"/>
    <w:rsid w:val="00AC493B"/>
    <w:rsid w:val="00B024FD"/>
    <w:rsid w:val="00B02A9E"/>
    <w:rsid w:val="00B04AF8"/>
    <w:rsid w:val="00B05B32"/>
    <w:rsid w:val="00B100FB"/>
    <w:rsid w:val="00B1462E"/>
    <w:rsid w:val="00B1777B"/>
    <w:rsid w:val="00B21198"/>
    <w:rsid w:val="00B23AC9"/>
    <w:rsid w:val="00B329E6"/>
    <w:rsid w:val="00B366D1"/>
    <w:rsid w:val="00B5386C"/>
    <w:rsid w:val="00B77A88"/>
    <w:rsid w:val="00B84F9B"/>
    <w:rsid w:val="00B85492"/>
    <w:rsid w:val="00B9102F"/>
    <w:rsid w:val="00B936EA"/>
    <w:rsid w:val="00B97F72"/>
    <w:rsid w:val="00BB638D"/>
    <w:rsid w:val="00BD3AED"/>
    <w:rsid w:val="00BD5311"/>
    <w:rsid w:val="00BF3C73"/>
    <w:rsid w:val="00C356CB"/>
    <w:rsid w:val="00C4709B"/>
    <w:rsid w:val="00C553C2"/>
    <w:rsid w:val="00C64FD3"/>
    <w:rsid w:val="00C74A22"/>
    <w:rsid w:val="00C91880"/>
    <w:rsid w:val="00CA578C"/>
    <w:rsid w:val="00CA61C2"/>
    <w:rsid w:val="00CB0B0F"/>
    <w:rsid w:val="00CC5CC4"/>
    <w:rsid w:val="00D01073"/>
    <w:rsid w:val="00D105A5"/>
    <w:rsid w:val="00D26689"/>
    <w:rsid w:val="00D472B3"/>
    <w:rsid w:val="00D52921"/>
    <w:rsid w:val="00D52F39"/>
    <w:rsid w:val="00D53F06"/>
    <w:rsid w:val="00D544D4"/>
    <w:rsid w:val="00D56348"/>
    <w:rsid w:val="00D569F6"/>
    <w:rsid w:val="00D70BA4"/>
    <w:rsid w:val="00D713CF"/>
    <w:rsid w:val="00D72110"/>
    <w:rsid w:val="00D807F0"/>
    <w:rsid w:val="00D80CFD"/>
    <w:rsid w:val="00DA160F"/>
    <w:rsid w:val="00DB5D69"/>
    <w:rsid w:val="00DB5F69"/>
    <w:rsid w:val="00DB787B"/>
    <w:rsid w:val="00DD10BE"/>
    <w:rsid w:val="00DD3414"/>
    <w:rsid w:val="00DF1F72"/>
    <w:rsid w:val="00E02038"/>
    <w:rsid w:val="00E1013C"/>
    <w:rsid w:val="00E15AA6"/>
    <w:rsid w:val="00E26408"/>
    <w:rsid w:val="00E427E6"/>
    <w:rsid w:val="00E4653B"/>
    <w:rsid w:val="00E60AAC"/>
    <w:rsid w:val="00E615A0"/>
    <w:rsid w:val="00E6361F"/>
    <w:rsid w:val="00E63914"/>
    <w:rsid w:val="00E71B89"/>
    <w:rsid w:val="00E83BB3"/>
    <w:rsid w:val="00E925C8"/>
    <w:rsid w:val="00E93DC7"/>
    <w:rsid w:val="00EA7F86"/>
    <w:rsid w:val="00EB726E"/>
    <w:rsid w:val="00EC4779"/>
    <w:rsid w:val="00ED3097"/>
    <w:rsid w:val="00EE1D00"/>
    <w:rsid w:val="00EE45C2"/>
    <w:rsid w:val="00EF323D"/>
    <w:rsid w:val="00EF38B6"/>
    <w:rsid w:val="00F03706"/>
    <w:rsid w:val="00F15566"/>
    <w:rsid w:val="00F3332F"/>
    <w:rsid w:val="00F47FCE"/>
    <w:rsid w:val="00F75C09"/>
    <w:rsid w:val="00F76374"/>
    <w:rsid w:val="00F82BBC"/>
    <w:rsid w:val="00FB6344"/>
    <w:rsid w:val="00FC3217"/>
    <w:rsid w:val="00FD03A2"/>
    <w:rsid w:val="00FE2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3C311"/>
  <w15:chartTrackingRefBased/>
  <w15:docId w15:val="{6AE47E36-625D-4932-9D39-8D9C05F3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75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557"/>
  </w:style>
  <w:style w:type="paragraph" w:styleId="Footer">
    <w:name w:val="footer"/>
    <w:basedOn w:val="Normal"/>
    <w:link w:val="FooterChar"/>
    <w:uiPriority w:val="99"/>
    <w:unhideWhenUsed/>
    <w:rsid w:val="005E75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557"/>
  </w:style>
  <w:style w:type="paragraph" w:styleId="ListParagraph">
    <w:name w:val="List Paragraph"/>
    <w:aliases w:val="bullet,bang chu,Bullet L1,Colorful List - Accent 11,List Paragraph11,CONTENT,tieu de con,List Paragraph 1,lp1,List Paragraph2,lp11,My checklist,bullet 1,List Paragraph1,level 1,Paragraphe de liste1,List Paragraph level1,Resume Title,Ha,N1"/>
    <w:basedOn w:val="Normal"/>
    <w:link w:val="ListParagraphChar"/>
    <w:qFormat/>
    <w:rsid w:val="002B7985"/>
    <w:pPr>
      <w:ind w:left="720"/>
      <w:contextualSpacing/>
    </w:pPr>
    <w:rPr>
      <w:szCs w:val="28"/>
      <w:lang w:val="en-US"/>
    </w:rPr>
  </w:style>
  <w:style w:type="character" w:customStyle="1" w:styleId="ListParagraphChar">
    <w:name w:val="List Paragraph Char"/>
    <w:aliases w:val="bullet Char,bang chu Char,Bullet L1 Char,Colorful List - Accent 11 Char,List Paragraph11 Char,CONTENT Char,tieu de con Char,List Paragraph 1 Char,lp1 Char,List Paragraph2 Char,lp11 Char,My checklist Char,bullet 1 Char,level 1 Char"/>
    <w:link w:val="ListParagraph"/>
    <w:qFormat/>
    <w:locked/>
    <w:rsid w:val="002B7985"/>
    <w:rPr>
      <w:szCs w:val="28"/>
      <w:lang w:val="en-US"/>
    </w:rPr>
  </w:style>
  <w:style w:type="table" w:styleId="TableGrid">
    <w:name w:val="Table Grid"/>
    <w:basedOn w:val="TableNormal"/>
    <w:uiPriority w:val="39"/>
    <w:rsid w:val="00B32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266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6633"/>
    <w:rPr>
      <w:sz w:val="20"/>
      <w:szCs w:val="20"/>
    </w:rPr>
  </w:style>
  <w:style w:type="character" w:styleId="FootnoteReference">
    <w:name w:val="footnote reference"/>
    <w:basedOn w:val="DefaultParagraphFont"/>
    <w:uiPriority w:val="99"/>
    <w:semiHidden/>
    <w:unhideWhenUsed/>
    <w:rsid w:val="008266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53563">
      <w:bodyDiv w:val="1"/>
      <w:marLeft w:val="0"/>
      <w:marRight w:val="0"/>
      <w:marTop w:val="0"/>
      <w:marBottom w:val="0"/>
      <w:divBdr>
        <w:top w:val="none" w:sz="0" w:space="0" w:color="auto"/>
        <w:left w:val="none" w:sz="0" w:space="0" w:color="auto"/>
        <w:bottom w:val="none" w:sz="0" w:space="0" w:color="auto"/>
        <w:right w:val="none" w:sz="0" w:space="0" w:color="auto"/>
      </w:divBdr>
    </w:div>
    <w:div w:id="213185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F60AF-1327-41D3-AD21-6AEA2ED09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AndyPC</dc:creator>
  <cp:keywords/>
  <dc:description/>
  <cp:lastModifiedBy>Thư Phạm Thị</cp:lastModifiedBy>
  <cp:revision>5</cp:revision>
  <cp:lastPrinted>2026-05-23T02:41:00Z</cp:lastPrinted>
  <dcterms:created xsi:type="dcterms:W3CDTF">2026-06-15T16:32:00Z</dcterms:created>
  <dcterms:modified xsi:type="dcterms:W3CDTF">2026-06-18T01:59:00Z</dcterms:modified>
</cp:coreProperties>
</file>